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07" w:rsidRDefault="00B94E07">
      <w:r>
        <w:t xml:space="preserve">En respuesta a Memorando 03 con antecedente en Decreto </w:t>
      </w:r>
      <w:proofErr w:type="spellStart"/>
      <w:r>
        <w:t>Alcaldicio</w:t>
      </w:r>
      <w:proofErr w:type="spellEnd"/>
      <w:r>
        <w:t xml:space="preserve"> 4685 de fecha 28 de junio de 2019 y que hace referencia a contratación de la empresa “</w:t>
      </w:r>
      <w:r w:rsidR="00405BE3">
        <w:t>Ícaro</w:t>
      </w:r>
      <w:r>
        <w:t xml:space="preserve"> Seguridad Limitada”, podemos precisar que:</w:t>
      </w:r>
    </w:p>
    <w:p w:rsidR="004A56DA" w:rsidRDefault="00B94E07" w:rsidP="00B94E07">
      <w:pPr>
        <w:pStyle w:val="Prrafodelista"/>
        <w:numPr>
          <w:ilvl w:val="0"/>
          <w:numId w:val="1"/>
        </w:numPr>
      </w:pPr>
      <w:r>
        <w:t>Efectivamente no se incluyó a la Dirección de Seguridad Pública, en cuanto a que esta licitación regía solo en dos dependencias que pertenecían a la Dirección de Medio Ambiente, Aseo y Ornato, las que son Movilización y Centro de Tratamiento Intermedio (CTI), ampliándose posteriormente a otras dependencias municipales, desconociendo si la Dirección de Planificación tomó o no asesoría con la mencionada Dirección de Seguridad Pública.</w:t>
      </w:r>
    </w:p>
    <w:p w:rsidR="00B94E07" w:rsidRDefault="00B94E07" w:rsidP="00B94E07">
      <w:pPr>
        <w:pStyle w:val="Prrafodelista"/>
        <w:numPr>
          <w:ilvl w:val="0"/>
          <w:numId w:val="1"/>
        </w:numPr>
      </w:pPr>
      <w:r>
        <w:t>Posterior a una reunión sostenida entre las Direcciones de Administración y Finanzas y Medio Ambiente, Aseo y Ornato, se conversa con el Director de Seguridad para que tome cargo de la licitación, a lo que él responde afirmativamente, llegando todas las direcciones en reunión al acuerdo esa Dirección es la más adecuada para realizarlo.</w:t>
      </w:r>
    </w:p>
    <w:p w:rsidR="00B94E07" w:rsidRDefault="00B94E07" w:rsidP="00B94E07">
      <w:pPr>
        <w:pStyle w:val="Prrafodelista"/>
        <w:numPr>
          <w:ilvl w:val="0"/>
          <w:numId w:val="1"/>
        </w:numPr>
      </w:pPr>
      <w:r>
        <w:t>Con fecha 17 de mayo</w:t>
      </w:r>
      <w:r w:rsidR="00405BE3">
        <w:t xml:space="preserve"> del pete. Se le hace llegar vía correo a la Dirección de Seguridad Pública la siguiente documentación:</w:t>
      </w:r>
    </w:p>
    <w:p w:rsidR="00405BE3" w:rsidRDefault="00405BE3" w:rsidP="00405BE3">
      <w:pPr>
        <w:pStyle w:val="Prrafodelista"/>
        <w:numPr>
          <w:ilvl w:val="0"/>
          <w:numId w:val="2"/>
        </w:numPr>
      </w:pPr>
      <w:r>
        <w:t>Bases de licitación de Servicio de Guardias</w:t>
      </w:r>
    </w:p>
    <w:p w:rsidR="00405BE3" w:rsidRDefault="00405BE3" w:rsidP="00405BE3">
      <w:pPr>
        <w:pStyle w:val="Prrafodelista"/>
        <w:numPr>
          <w:ilvl w:val="0"/>
          <w:numId w:val="2"/>
        </w:numPr>
      </w:pPr>
      <w:r>
        <w:t>Manual de procedimientos</w:t>
      </w:r>
    </w:p>
    <w:p w:rsidR="00405BE3" w:rsidRDefault="00405BE3" w:rsidP="00405BE3">
      <w:pPr>
        <w:pStyle w:val="Prrafodelista"/>
        <w:numPr>
          <w:ilvl w:val="0"/>
          <w:numId w:val="2"/>
        </w:numPr>
      </w:pPr>
      <w:r>
        <w:t>Oferta Técnica de la empresa adjudicada y fecha de duración de la licitación.</w:t>
      </w:r>
    </w:p>
    <w:p w:rsidR="00405BE3" w:rsidRDefault="00405BE3" w:rsidP="00405BE3">
      <w:pPr>
        <w:pStyle w:val="Prrafodelista"/>
        <w:numPr>
          <w:ilvl w:val="0"/>
          <w:numId w:val="1"/>
        </w:numPr>
      </w:pPr>
      <w:r>
        <w:t>Con fecha 17 de mayo del pete. Se envían nuevamente los antecedentes de cada uno de los guardias, esperando que la Dirección de Seguridad Pública, a través de su Director, genere los procesos necesarios para el pago de los servicios. Situación que  no ocurrió por lo que finalmente debió realizarlo la Dirección de Medio Ambiente, Aseo y Ornato.</w:t>
      </w:r>
    </w:p>
    <w:p w:rsidR="00405BE3" w:rsidRDefault="00405BE3" w:rsidP="00405BE3">
      <w:pPr>
        <w:pStyle w:val="Prrafodelista"/>
        <w:numPr>
          <w:ilvl w:val="0"/>
          <w:numId w:val="1"/>
        </w:numPr>
      </w:pPr>
      <w:r>
        <w:t>Considerando que no se ha entregado el contrato, se envía una copia del mismo a la Dirección de Seguridad Pública.</w:t>
      </w:r>
    </w:p>
    <w:p w:rsidR="00405BE3" w:rsidRDefault="00405BE3" w:rsidP="00405BE3">
      <w:pPr>
        <w:pStyle w:val="Prrafodelista"/>
        <w:numPr>
          <w:ilvl w:val="0"/>
          <w:numId w:val="1"/>
        </w:numPr>
      </w:pPr>
      <w:r>
        <w:t xml:space="preserve">Se solicita encarecidamente que la Dirección de Seguridad Pública coordine con </w:t>
      </w:r>
      <w:proofErr w:type="spellStart"/>
      <w:r>
        <w:t>Secpla</w:t>
      </w:r>
      <w:proofErr w:type="spellEnd"/>
      <w:r>
        <w:t xml:space="preserve"> Municipal la elaboración de las futuras bases, ya que la presente licitación tiene una duración de 3 meses transcurrida la adjudicación, plazo que lleva transcurrido al menos la mitad de este tiempo.</w:t>
      </w:r>
    </w:p>
    <w:sectPr w:rsidR="00405BE3" w:rsidSect="004A5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2BA"/>
    <w:multiLevelType w:val="hybridMultilevel"/>
    <w:tmpl w:val="EF66AFD4"/>
    <w:lvl w:ilvl="0" w:tplc="0C0A000F">
      <w:start w:val="1"/>
      <w:numFmt w:val="decimal"/>
      <w:lvlText w:val="%1.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25B6FD3"/>
    <w:multiLevelType w:val="hybridMultilevel"/>
    <w:tmpl w:val="66C898C0"/>
    <w:lvl w:ilvl="0" w:tplc="0C0A0017">
      <w:start w:val="1"/>
      <w:numFmt w:val="lowerLetter"/>
      <w:lvlText w:val="%1)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E07"/>
    <w:rsid w:val="00405BE3"/>
    <w:rsid w:val="004A56DA"/>
    <w:rsid w:val="00B9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2019-07-09T20:30:00Z</dcterms:created>
  <dcterms:modified xsi:type="dcterms:W3CDTF">2019-07-09T20:48:00Z</dcterms:modified>
</cp:coreProperties>
</file>